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62962">
      <w:pPr>
        <w:spacing w:line="240" w:lineRule="atLeast"/>
        <w:jc w:val="center"/>
        <w:rPr>
          <w:rFonts w:ascii="仿宋" w:hAnsi="仿宋" w:eastAsia="仿宋" w:cs="仿宋"/>
          <w:b/>
          <w:sz w:val="28"/>
          <w:szCs w:val="28"/>
          <w:shd w:val="clear" w:color="auto" w:fill="FFFFFF"/>
        </w:rPr>
      </w:pPr>
      <w:r>
        <w:rPr>
          <w:rFonts w:hint="eastAsia" w:ascii="仿宋" w:hAnsi="仿宋" w:eastAsia="仿宋" w:cs="仿宋"/>
          <w:b/>
          <w:sz w:val="28"/>
          <w:szCs w:val="28"/>
          <w:shd w:val="clear" w:color="auto" w:fill="FFFFFF"/>
        </w:rPr>
        <w:t>（       ）学院教研室主任工作量化考核表</w:t>
      </w:r>
    </w:p>
    <w:p w14:paraId="408ABCD7">
      <w:pPr>
        <w:spacing w:line="240" w:lineRule="atLeast"/>
        <w:jc w:val="center"/>
        <w:rPr>
          <w:rFonts w:ascii="仿宋" w:hAnsi="仿宋" w:eastAsia="仿宋" w:cs="仿宋"/>
          <w:b/>
          <w:sz w:val="28"/>
          <w:szCs w:val="28"/>
          <w:shd w:val="clear" w:color="auto" w:fill="FFFFFF"/>
        </w:rPr>
      </w:pPr>
      <w:r>
        <w:rPr>
          <w:rFonts w:hint="eastAsia" w:ascii="仿宋" w:hAnsi="仿宋" w:eastAsia="仿宋" w:cs="仿宋"/>
          <w:b/>
          <w:sz w:val="28"/>
          <w:szCs w:val="28"/>
          <w:shd w:val="clear" w:color="auto" w:fill="FFFFFF"/>
        </w:rPr>
        <w:t xml:space="preserve"> （      学年度）</w:t>
      </w:r>
    </w:p>
    <w:p w14:paraId="63655921">
      <w:pPr>
        <w:jc w:val="left"/>
        <w:rPr>
          <w:rFonts w:ascii="仿宋" w:hAnsi="仿宋" w:eastAsia="仿宋" w:cs="仿宋"/>
          <w:b/>
          <w:sz w:val="24"/>
          <w:szCs w:val="24"/>
          <w:shd w:val="clear" w:color="auto" w:fill="FFFFFF"/>
        </w:rPr>
      </w:pPr>
      <w:r>
        <w:rPr>
          <w:rFonts w:hint="eastAsia" w:ascii="仿宋" w:hAnsi="仿宋" w:eastAsia="仿宋" w:cs="仿宋"/>
          <w:b/>
          <w:sz w:val="24"/>
          <w:szCs w:val="24"/>
          <w:shd w:val="clear" w:color="auto" w:fill="FFFFFF"/>
        </w:rPr>
        <w:t>教研室名称：</w:t>
      </w:r>
      <w:r>
        <w:rPr>
          <w:rFonts w:hint="eastAsia" w:ascii="仿宋" w:hAnsi="仿宋" w:eastAsia="仿宋" w:cs="仿宋"/>
          <w:b/>
          <w:sz w:val="24"/>
          <w:szCs w:val="24"/>
          <w:shd w:val="clear" w:color="auto" w:fill="FFFFFF"/>
        </w:rPr>
        <w:tab/>
      </w:r>
      <w:r>
        <w:rPr>
          <w:rFonts w:hint="eastAsia" w:ascii="仿宋" w:hAnsi="仿宋" w:eastAsia="仿宋" w:cs="仿宋"/>
          <w:b/>
          <w:sz w:val="24"/>
          <w:szCs w:val="24"/>
          <w:shd w:val="clear" w:color="auto" w:fill="FFFFFF"/>
        </w:rPr>
        <w:tab/>
      </w:r>
      <w:r>
        <w:rPr>
          <w:rFonts w:hint="eastAsia" w:ascii="仿宋" w:hAnsi="仿宋" w:eastAsia="仿宋" w:cs="仿宋"/>
          <w:b/>
          <w:sz w:val="24"/>
          <w:szCs w:val="24"/>
          <w:shd w:val="clear" w:color="auto" w:fill="FFFFFF"/>
        </w:rPr>
        <w:tab/>
      </w:r>
      <w:r>
        <w:rPr>
          <w:rFonts w:hint="eastAsia" w:ascii="仿宋" w:hAnsi="仿宋" w:eastAsia="仿宋" w:cs="仿宋"/>
          <w:b/>
          <w:sz w:val="24"/>
          <w:szCs w:val="24"/>
          <w:shd w:val="clear" w:color="auto" w:fill="FFFFFF"/>
        </w:rPr>
        <w:t xml:space="preserve"> </w:t>
      </w:r>
      <w:r>
        <w:rPr>
          <w:rFonts w:ascii="仿宋" w:hAnsi="仿宋" w:eastAsia="仿宋" w:cs="仿宋"/>
          <w:b/>
          <w:sz w:val="24"/>
          <w:szCs w:val="24"/>
          <w:shd w:val="clear" w:color="auto" w:fill="FFFFFF"/>
        </w:rPr>
        <w:t xml:space="preserve">                 </w:t>
      </w:r>
      <w:r>
        <w:rPr>
          <w:rFonts w:hint="eastAsia" w:ascii="仿宋" w:hAnsi="仿宋" w:eastAsia="仿宋" w:cs="仿宋"/>
          <w:b/>
          <w:sz w:val="24"/>
          <w:szCs w:val="24"/>
          <w:shd w:val="clear" w:color="auto" w:fill="FFFFFF"/>
        </w:rPr>
        <w:t xml:space="preserve">   教研室主任：</w:t>
      </w:r>
    </w:p>
    <w:tbl>
      <w:tblPr>
        <w:tblStyle w:val="3"/>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1"/>
        <w:gridCol w:w="567"/>
        <w:gridCol w:w="1842"/>
        <w:gridCol w:w="255"/>
        <w:gridCol w:w="1872"/>
        <w:gridCol w:w="2233"/>
      </w:tblGrid>
      <w:tr w14:paraId="73EA7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1951" w:type="dxa"/>
            <w:vAlign w:val="center"/>
          </w:tcPr>
          <w:p w14:paraId="3888DBE0">
            <w:pPr>
              <w:jc w:val="center"/>
              <w:rPr>
                <w:rFonts w:ascii="仿宋" w:hAnsi="仿宋" w:eastAsia="仿宋" w:cs="仿宋"/>
                <w:b/>
                <w:szCs w:val="21"/>
              </w:rPr>
            </w:pPr>
            <w:r>
              <w:rPr>
                <w:rFonts w:hint="eastAsia" w:ascii="仿宋" w:hAnsi="仿宋" w:eastAsia="仿宋" w:cs="仿宋"/>
                <w:b/>
                <w:szCs w:val="21"/>
                <w:shd w:val="clear" w:color="auto" w:fill="FFFFFF"/>
              </w:rPr>
              <w:t>工作项目</w:t>
            </w:r>
          </w:p>
        </w:tc>
        <w:tc>
          <w:tcPr>
            <w:tcW w:w="567" w:type="dxa"/>
            <w:vAlign w:val="center"/>
          </w:tcPr>
          <w:p w14:paraId="1724D241">
            <w:pPr>
              <w:jc w:val="center"/>
              <w:rPr>
                <w:rFonts w:ascii="仿宋" w:hAnsi="仿宋" w:eastAsia="仿宋" w:cs="仿宋"/>
                <w:b/>
                <w:szCs w:val="21"/>
              </w:rPr>
            </w:pPr>
            <w:r>
              <w:rPr>
                <w:rFonts w:hint="eastAsia" w:ascii="仿宋" w:hAnsi="仿宋" w:eastAsia="仿宋" w:cs="仿宋"/>
                <w:b/>
                <w:szCs w:val="21"/>
                <w:shd w:val="clear" w:color="auto" w:fill="FFFFFF"/>
              </w:rPr>
              <w:t>分 值</w:t>
            </w:r>
          </w:p>
        </w:tc>
        <w:tc>
          <w:tcPr>
            <w:tcW w:w="3969" w:type="dxa"/>
            <w:gridSpan w:val="3"/>
            <w:vAlign w:val="center"/>
          </w:tcPr>
          <w:p w14:paraId="5B2BD2CB">
            <w:pPr>
              <w:jc w:val="center"/>
              <w:rPr>
                <w:rFonts w:ascii="仿宋" w:hAnsi="仿宋" w:eastAsia="仿宋" w:cs="仿宋"/>
                <w:b/>
                <w:szCs w:val="21"/>
              </w:rPr>
            </w:pPr>
            <w:r>
              <w:rPr>
                <w:rFonts w:hint="eastAsia" w:ascii="仿宋" w:hAnsi="仿宋" w:eastAsia="仿宋" w:cs="仿宋"/>
                <w:b/>
                <w:szCs w:val="21"/>
                <w:shd w:val="clear" w:color="auto" w:fill="FFFFFF"/>
              </w:rPr>
              <w:t>目标分解与考核内容</w:t>
            </w:r>
          </w:p>
        </w:tc>
        <w:tc>
          <w:tcPr>
            <w:tcW w:w="2233" w:type="dxa"/>
            <w:tcBorders/>
            <w:vAlign w:val="center"/>
          </w:tcPr>
          <w:p w14:paraId="69C61273">
            <w:pPr>
              <w:jc w:val="center"/>
              <w:rPr>
                <w:rFonts w:ascii="仿宋" w:hAnsi="仿宋" w:eastAsia="仿宋" w:cs="仿宋"/>
                <w:b/>
                <w:szCs w:val="21"/>
              </w:rPr>
            </w:pPr>
            <w:r>
              <w:rPr>
                <w:rFonts w:hint="eastAsia" w:ascii="仿宋" w:hAnsi="仿宋" w:eastAsia="仿宋" w:cs="仿宋"/>
                <w:b/>
                <w:szCs w:val="21"/>
                <w:shd w:val="clear" w:color="auto" w:fill="FFFFFF"/>
              </w:rPr>
              <w:t>考核得分</w:t>
            </w:r>
          </w:p>
        </w:tc>
      </w:tr>
      <w:tr w14:paraId="320DC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2FD7D3C8">
            <w:pPr>
              <w:jc w:val="left"/>
              <w:rPr>
                <w:rFonts w:ascii="仿宋" w:hAnsi="仿宋" w:eastAsia="仿宋" w:cs="仿宋"/>
                <w:sz w:val="18"/>
                <w:szCs w:val="18"/>
              </w:rPr>
            </w:pPr>
            <w:r>
              <w:rPr>
                <w:rFonts w:hint="eastAsia" w:ascii="仿宋" w:hAnsi="仿宋" w:eastAsia="仿宋" w:cs="仿宋"/>
                <w:sz w:val="18"/>
                <w:szCs w:val="18"/>
              </w:rPr>
              <w:t>1、组织制订教研室学期与学年工作计划和专项工作计划，并组织实施。做好学期和学年 工作总结</w:t>
            </w:r>
          </w:p>
        </w:tc>
        <w:tc>
          <w:tcPr>
            <w:tcW w:w="567" w:type="dxa"/>
            <w:vAlign w:val="center"/>
          </w:tcPr>
          <w:p w14:paraId="0FF0B015">
            <w:pPr>
              <w:jc w:val="left"/>
              <w:rPr>
                <w:rFonts w:ascii="仿宋" w:hAnsi="仿宋" w:eastAsia="仿宋" w:cs="仿宋"/>
                <w:sz w:val="18"/>
                <w:szCs w:val="18"/>
              </w:rPr>
            </w:pPr>
            <w:r>
              <w:rPr>
                <w:rFonts w:hint="eastAsia" w:ascii="仿宋" w:hAnsi="仿宋" w:eastAsia="仿宋" w:cs="仿宋"/>
                <w:sz w:val="18"/>
                <w:szCs w:val="18"/>
              </w:rPr>
              <w:t>10</w:t>
            </w:r>
          </w:p>
        </w:tc>
        <w:tc>
          <w:tcPr>
            <w:tcW w:w="3969" w:type="dxa"/>
            <w:gridSpan w:val="3"/>
            <w:vAlign w:val="center"/>
          </w:tcPr>
          <w:p w14:paraId="7B7E6D45">
            <w:pPr>
              <w:jc w:val="left"/>
              <w:rPr>
                <w:rFonts w:ascii="仿宋" w:hAnsi="仿宋" w:eastAsia="仿宋" w:cs="仿宋"/>
                <w:sz w:val="18"/>
                <w:szCs w:val="18"/>
                <w:shd w:val="clear" w:color="auto" w:fill="FFFFFF"/>
              </w:rPr>
            </w:pPr>
            <w:r>
              <w:rPr>
                <w:rFonts w:hint="eastAsia" w:ascii="仿宋" w:hAnsi="仿宋" w:eastAsia="仿宋" w:cs="仿宋"/>
                <w:sz w:val="18"/>
                <w:szCs w:val="18"/>
                <w:shd w:val="clear" w:color="auto" w:fill="FFFFFF"/>
              </w:rPr>
              <w:t>（1）认真制定切实可行的学年、学期工作计划及教研教改计划，计3分。缺少一项扣1分；</w:t>
            </w:r>
          </w:p>
          <w:p w14:paraId="5B2F16DA">
            <w:pPr>
              <w:jc w:val="left"/>
              <w:rPr>
                <w:rFonts w:ascii="仿宋" w:hAnsi="仿宋" w:eastAsia="仿宋" w:cs="仿宋"/>
                <w:sz w:val="18"/>
                <w:szCs w:val="18"/>
                <w:shd w:val="clear" w:color="auto" w:fill="FFFFFF"/>
              </w:rPr>
            </w:pPr>
            <w:r>
              <w:rPr>
                <w:rFonts w:hint="eastAsia" w:ascii="仿宋" w:hAnsi="仿宋" w:eastAsia="仿宋" w:cs="仿宋"/>
                <w:sz w:val="18"/>
                <w:szCs w:val="18"/>
                <w:shd w:val="clear" w:color="auto" w:fill="FFFFFF"/>
              </w:rPr>
              <w:t>（2）根据工作计划认真实施，有实施记录与评价，计4分。记录不全或不规范，扣2～3分；</w:t>
            </w:r>
          </w:p>
          <w:p w14:paraId="43488B3B">
            <w:pPr>
              <w:jc w:val="left"/>
              <w:rPr>
                <w:rFonts w:ascii="仿宋" w:hAnsi="仿宋" w:eastAsia="仿宋" w:cs="仿宋"/>
                <w:sz w:val="18"/>
                <w:szCs w:val="18"/>
              </w:rPr>
            </w:pPr>
            <w:r>
              <w:rPr>
                <w:rFonts w:hint="eastAsia" w:ascii="仿宋" w:hAnsi="仿宋" w:eastAsia="仿宋" w:cs="仿宋"/>
                <w:sz w:val="18"/>
                <w:szCs w:val="18"/>
                <w:shd w:val="clear" w:color="auto" w:fill="FFFFFF"/>
              </w:rPr>
              <w:t>（3）每学年有工作总结，计3分。缺少扣 3 分。</w:t>
            </w:r>
          </w:p>
        </w:tc>
        <w:tc>
          <w:tcPr>
            <w:tcW w:w="2233" w:type="dxa"/>
            <w:vAlign w:val="center"/>
          </w:tcPr>
          <w:p w14:paraId="7DD10D73">
            <w:pPr>
              <w:jc w:val="left"/>
              <w:rPr>
                <w:rFonts w:ascii="仿宋" w:hAnsi="仿宋" w:eastAsia="仿宋" w:cs="仿宋"/>
                <w:szCs w:val="21"/>
              </w:rPr>
            </w:pPr>
          </w:p>
        </w:tc>
      </w:tr>
      <w:tr w14:paraId="045CD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1583" w:hRule="atLeast"/>
        </w:trPr>
        <w:tc>
          <w:tcPr>
            <w:tcW w:w="1951" w:type="dxa"/>
            <w:vAlign w:val="center"/>
          </w:tcPr>
          <w:p w14:paraId="6A87E6EE">
            <w:pPr>
              <w:jc w:val="left"/>
              <w:rPr>
                <w:rFonts w:ascii="仿宋" w:hAnsi="仿宋" w:eastAsia="仿宋" w:cs="仿宋"/>
                <w:sz w:val="18"/>
                <w:szCs w:val="18"/>
              </w:rPr>
            </w:pPr>
            <w:bookmarkStart w:id="0" w:name="_GoBack"/>
            <w:r>
              <w:rPr>
                <w:rFonts w:hint="eastAsia" w:ascii="仿宋" w:hAnsi="仿宋" w:eastAsia="仿宋" w:cs="仿宋"/>
                <w:sz w:val="18"/>
                <w:szCs w:val="18"/>
              </w:rPr>
              <w:t>2、严格执行学校各项规章制度，教研室各项工作规范有序地进行，无重大教学事故发生。</w:t>
            </w:r>
          </w:p>
        </w:tc>
        <w:tc>
          <w:tcPr>
            <w:tcW w:w="567" w:type="dxa"/>
            <w:vAlign w:val="center"/>
          </w:tcPr>
          <w:p w14:paraId="464F166B">
            <w:pPr>
              <w:jc w:val="left"/>
              <w:rPr>
                <w:rFonts w:ascii="仿宋" w:hAnsi="仿宋" w:eastAsia="仿宋" w:cs="仿宋"/>
                <w:sz w:val="18"/>
                <w:szCs w:val="18"/>
              </w:rPr>
            </w:pPr>
            <w:r>
              <w:rPr>
                <w:rFonts w:hint="eastAsia" w:ascii="仿宋" w:hAnsi="仿宋" w:eastAsia="仿宋" w:cs="仿宋"/>
                <w:sz w:val="18"/>
                <w:szCs w:val="18"/>
              </w:rPr>
              <w:t>15</w:t>
            </w:r>
          </w:p>
        </w:tc>
        <w:tc>
          <w:tcPr>
            <w:tcW w:w="3969" w:type="dxa"/>
            <w:gridSpan w:val="3"/>
            <w:vAlign w:val="center"/>
          </w:tcPr>
          <w:p w14:paraId="4F181F17">
            <w:pPr>
              <w:jc w:val="left"/>
              <w:rPr>
                <w:rFonts w:ascii="仿宋" w:hAnsi="仿宋" w:eastAsia="仿宋" w:cs="仿宋"/>
                <w:sz w:val="18"/>
                <w:szCs w:val="18"/>
                <w:shd w:val="clear" w:color="auto" w:fill="FFFFFF"/>
              </w:rPr>
            </w:pPr>
            <w:r>
              <w:rPr>
                <w:rFonts w:hint="eastAsia" w:ascii="仿宋" w:hAnsi="仿宋" w:eastAsia="仿宋" w:cs="仿宋"/>
                <w:sz w:val="18"/>
                <w:szCs w:val="18"/>
                <w:shd w:val="clear" w:color="auto" w:fill="FFFFFF"/>
              </w:rPr>
              <w:t>（1）严格按照学校各项教学管理规章制度的要求，各项工作的开展规范有序，计7分；</w:t>
            </w:r>
          </w:p>
          <w:p w14:paraId="09FA9322">
            <w:pPr>
              <w:jc w:val="left"/>
              <w:rPr>
                <w:rFonts w:ascii="仿宋" w:hAnsi="仿宋" w:eastAsia="仿宋" w:cs="仿宋"/>
                <w:sz w:val="18"/>
                <w:szCs w:val="18"/>
              </w:rPr>
            </w:pPr>
            <w:r>
              <w:rPr>
                <w:rFonts w:hint="eastAsia" w:ascii="仿宋" w:hAnsi="仿宋" w:eastAsia="仿宋" w:cs="仿宋"/>
                <w:sz w:val="18"/>
                <w:szCs w:val="18"/>
                <w:shd w:val="clear" w:color="auto" w:fill="FFFFFF"/>
              </w:rPr>
              <w:t>（2）严格执行学校各项规章制度，无教学事故发生，8 分。教研室人员发生一起一般教学事故扣 4 分，发生一起严重教学事故扣8分。</w:t>
            </w:r>
          </w:p>
        </w:tc>
        <w:tc>
          <w:tcPr>
            <w:tcW w:w="2233" w:type="dxa"/>
            <w:vAlign w:val="center"/>
          </w:tcPr>
          <w:p w14:paraId="6E399225">
            <w:pPr>
              <w:jc w:val="left"/>
              <w:rPr>
                <w:rFonts w:ascii="仿宋" w:hAnsi="仿宋" w:eastAsia="仿宋" w:cs="仿宋"/>
                <w:szCs w:val="21"/>
              </w:rPr>
            </w:pPr>
          </w:p>
        </w:tc>
      </w:tr>
      <w:bookmarkEnd w:id="0"/>
      <w:tr w14:paraId="2B271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221B6B6C">
            <w:pPr>
              <w:jc w:val="left"/>
              <w:rPr>
                <w:rFonts w:ascii="仿宋" w:hAnsi="仿宋" w:eastAsia="仿宋" w:cs="仿宋"/>
                <w:sz w:val="18"/>
                <w:szCs w:val="18"/>
              </w:rPr>
            </w:pPr>
            <w:r>
              <w:rPr>
                <w:rFonts w:hint="eastAsia" w:ascii="仿宋" w:hAnsi="仿宋" w:eastAsia="仿宋" w:cs="仿宋"/>
                <w:sz w:val="18"/>
                <w:szCs w:val="18"/>
              </w:rPr>
              <w:t>3、按时按质按量落实教研室教学任务，积极组织开展教研、教改、科研和其他学术活动。</w:t>
            </w:r>
          </w:p>
        </w:tc>
        <w:tc>
          <w:tcPr>
            <w:tcW w:w="567" w:type="dxa"/>
            <w:vAlign w:val="center"/>
          </w:tcPr>
          <w:p w14:paraId="2317332D">
            <w:pPr>
              <w:jc w:val="left"/>
              <w:rPr>
                <w:rFonts w:ascii="仿宋" w:hAnsi="仿宋" w:eastAsia="仿宋" w:cs="仿宋"/>
                <w:sz w:val="18"/>
                <w:szCs w:val="18"/>
              </w:rPr>
            </w:pPr>
            <w:r>
              <w:rPr>
                <w:rFonts w:hint="eastAsia" w:ascii="仿宋" w:hAnsi="仿宋" w:eastAsia="仿宋" w:cs="仿宋"/>
                <w:sz w:val="18"/>
                <w:szCs w:val="18"/>
              </w:rPr>
              <w:t>10</w:t>
            </w:r>
          </w:p>
        </w:tc>
        <w:tc>
          <w:tcPr>
            <w:tcW w:w="3969" w:type="dxa"/>
            <w:gridSpan w:val="3"/>
            <w:vAlign w:val="center"/>
          </w:tcPr>
          <w:p w14:paraId="0AA31C4B">
            <w:pPr>
              <w:jc w:val="left"/>
              <w:rPr>
                <w:rFonts w:ascii="仿宋" w:hAnsi="仿宋" w:eastAsia="仿宋" w:cs="仿宋"/>
                <w:sz w:val="18"/>
                <w:szCs w:val="18"/>
                <w:shd w:val="clear" w:color="auto" w:fill="FFFFFF"/>
              </w:rPr>
            </w:pPr>
            <w:r>
              <w:rPr>
                <w:rFonts w:hint="eastAsia" w:ascii="仿宋" w:hAnsi="仿宋" w:eastAsia="仿宋" w:cs="仿宋"/>
                <w:sz w:val="18"/>
                <w:szCs w:val="18"/>
                <w:shd w:val="clear" w:color="auto" w:fill="FFFFFF"/>
              </w:rPr>
              <w:t>（1）每学期结束前两周按要求落实下学期教师教学任务；按要求完成教材的选定，并及时送交教学秘书，计3分。未按时完成扣1～2分；</w:t>
            </w:r>
          </w:p>
          <w:p w14:paraId="6C8CDFE8">
            <w:pPr>
              <w:jc w:val="left"/>
              <w:rPr>
                <w:rFonts w:ascii="仿宋" w:hAnsi="仿宋" w:eastAsia="仿宋" w:cs="仿宋"/>
                <w:sz w:val="18"/>
                <w:szCs w:val="18"/>
                <w:shd w:val="clear" w:color="auto" w:fill="FFFFFF"/>
              </w:rPr>
            </w:pPr>
            <w:r>
              <w:rPr>
                <w:rFonts w:hint="eastAsia" w:ascii="仿宋" w:hAnsi="仿宋" w:eastAsia="仿宋" w:cs="仿宋"/>
                <w:sz w:val="18"/>
                <w:szCs w:val="18"/>
                <w:shd w:val="clear" w:color="auto" w:fill="FFFFFF"/>
              </w:rPr>
              <w:t>（2）按计划开展教研教改活动，有活动记录与小结；并积极参与学校的相关活动，且取得一定成效，计3分。无活动记录扣1分；不参与学校有关活动扣2分；</w:t>
            </w:r>
          </w:p>
          <w:p w14:paraId="5CB84E64">
            <w:pPr>
              <w:jc w:val="left"/>
              <w:rPr>
                <w:rFonts w:ascii="仿宋" w:hAnsi="仿宋" w:eastAsia="仿宋" w:cs="仿宋"/>
                <w:sz w:val="18"/>
                <w:szCs w:val="18"/>
              </w:rPr>
            </w:pPr>
            <w:r>
              <w:rPr>
                <w:rFonts w:hint="eastAsia" w:ascii="仿宋" w:hAnsi="仿宋" w:eastAsia="仿宋" w:cs="仿宋"/>
                <w:sz w:val="18"/>
                <w:szCs w:val="18"/>
                <w:shd w:val="clear" w:color="auto" w:fill="FFFFFF"/>
              </w:rPr>
              <w:t>（3）每学期教研室教师至少取得2项教研、教改成果（含公开发表论文），计4分。缺少一项扣2分。</w:t>
            </w:r>
          </w:p>
        </w:tc>
        <w:tc>
          <w:tcPr>
            <w:tcW w:w="2233" w:type="dxa"/>
            <w:vAlign w:val="center"/>
          </w:tcPr>
          <w:p w14:paraId="5977B831">
            <w:pPr>
              <w:jc w:val="left"/>
              <w:rPr>
                <w:rFonts w:ascii="仿宋" w:hAnsi="仿宋" w:eastAsia="仿宋" w:cs="仿宋"/>
                <w:szCs w:val="21"/>
              </w:rPr>
            </w:pPr>
          </w:p>
        </w:tc>
      </w:tr>
      <w:tr w14:paraId="5CCA3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2236" w:hRule="atLeast"/>
        </w:trPr>
        <w:tc>
          <w:tcPr>
            <w:tcW w:w="1951" w:type="dxa"/>
            <w:vAlign w:val="center"/>
          </w:tcPr>
          <w:p w14:paraId="28374588">
            <w:pPr>
              <w:jc w:val="left"/>
              <w:rPr>
                <w:rFonts w:ascii="仿宋" w:hAnsi="仿宋" w:eastAsia="仿宋" w:cs="仿宋"/>
                <w:sz w:val="18"/>
                <w:szCs w:val="18"/>
              </w:rPr>
            </w:pPr>
            <w:r>
              <w:rPr>
                <w:rFonts w:hint="eastAsia" w:ascii="仿宋" w:hAnsi="仿宋" w:eastAsia="仿宋" w:cs="仿宋"/>
                <w:sz w:val="18"/>
                <w:szCs w:val="18"/>
              </w:rPr>
              <w:t>4、完成人才培养方案的制定（修订）、教学大纲的编制、 相关教学文件的建设任务和其他材料的收集、撰写、修改任务。</w:t>
            </w:r>
          </w:p>
        </w:tc>
        <w:tc>
          <w:tcPr>
            <w:tcW w:w="567" w:type="dxa"/>
            <w:vAlign w:val="center"/>
          </w:tcPr>
          <w:p w14:paraId="7B52F1F8">
            <w:pPr>
              <w:jc w:val="left"/>
              <w:rPr>
                <w:rFonts w:ascii="仿宋" w:hAnsi="仿宋" w:eastAsia="仿宋" w:cs="仿宋"/>
                <w:sz w:val="18"/>
                <w:szCs w:val="18"/>
              </w:rPr>
            </w:pPr>
            <w:r>
              <w:rPr>
                <w:rFonts w:hint="eastAsia" w:ascii="仿宋" w:hAnsi="仿宋" w:eastAsia="仿宋" w:cs="仿宋"/>
                <w:sz w:val="18"/>
                <w:szCs w:val="18"/>
              </w:rPr>
              <w:t>15</w:t>
            </w:r>
          </w:p>
        </w:tc>
        <w:tc>
          <w:tcPr>
            <w:tcW w:w="3969" w:type="dxa"/>
            <w:gridSpan w:val="3"/>
            <w:vAlign w:val="center"/>
          </w:tcPr>
          <w:p w14:paraId="4BCBDBCC">
            <w:pPr>
              <w:jc w:val="left"/>
              <w:rPr>
                <w:rFonts w:ascii="仿宋" w:hAnsi="仿宋" w:eastAsia="仿宋" w:cs="仿宋"/>
                <w:sz w:val="18"/>
                <w:szCs w:val="18"/>
              </w:rPr>
            </w:pPr>
            <w:r>
              <w:rPr>
                <w:rFonts w:hint="eastAsia" w:ascii="仿宋" w:hAnsi="仿宋" w:eastAsia="仿宋" w:cs="仿宋"/>
                <w:sz w:val="18"/>
                <w:szCs w:val="18"/>
              </w:rPr>
              <w:t>（1）按时按质按量完成隶属本教研室管理的专业人才培养方案和课程教学大纲的制定（修订）任务，计7分。不符合有关要求酌情扣3～5分；</w:t>
            </w:r>
          </w:p>
          <w:p w14:paraId="10DB3CE4">
            <w:pPr>
              <w:jc w:val="left"/>
              <w:rPr>
                <w:rFonts w:ascii="仿宋" w:hAnsi="仿宋" w:eastAsia="仿宋" w:cs="仿宋"/>
                <w:sz w:val="18"/>
                <w:szCs w:val="18"/>
              </w:rPr>
            </w:pPr>
            <w:r>
              <w:rPr>
                <w:rFonts w:hint="eastAsia" w:ascii="仿宋" w:hAnsi="仿宋" w:eastAsia="仿宋" w:cs="仿宋"/>
                <w:sz w:val="18"/>
                <w:szCs w:val="18"/>
              </w:rPr>
              <w:t>（2）按时按质按量完成教学文件和其他相关材料的任务，计8分。不符合有关要求酌情扣3～5分；</w:t>
            </w:r>
          </w:p>
        </w:tc>
        <w:tc>
          <w:tcPr>
            <w:tcW w:w="2233" w:type="dxa"/>
            <w:vAlign w:val="center"/>
          </w:tcPr>
          <w:p w14:paraId="526E0589">
            <w:pPr>
              <w:jc w:val="left"/>
              <w:rPr>
                <w:rFonts w:ascii="仿宋" w:hAnsi="仿宋" w:eastAsia="仿宋" w:cs="仿宋"/>
                <w:szCs w:val="21"/>
              </w:rPr>
            </w:pPr>
          </w:p>
        </w:tc>
      </w:tr>
      <w:tr w14:paraId="1DC4E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14EF3A2A">
            <w:pPr>
              <w:jc w:val="left"/>
              <w:rPr>
                <w:rFonts w:ascii="仿宋" w:hAnsi="仿宋" w:eastAsia="仿宋" w:cs="仿宋"/>
                <w:sz w:val="18"/>
                <w:szCs w:val="18"/>
              </w:rPr>
            </w:pPr>
            <w:r>
              <w:rPr>
                <w:rFonts w:hint="eastAsia" w:ascii="仿宋" w:hAnsi="仿宋" w:eastAsia="仿宋" w:cs="仿宋"/>
                <w:sz w:val="18"/>
                <w:szCs w:val="18"/>
              </w:rPr>
              <w:t>5、按计划要求完成专业和课程建设任务。</w:t>
            </w:r>
          </w:p>
        </w:tc>
        <w:tc>
          <w:tcPr>
            <w:tcW w:w="567" w:type="dxa"/>
            <w:vAlign w:val="center"/>
          </w:tcPr>
          <w:p w14:paraId="3B0D272A">
            <w:pPr>
              <w:jc w:val="left"/>
              <w:rPr>
                <w:rFonts w:ascii="仿宋" w:hAnsi="仿宋" w:eastAsia="仿宋" w:cs="仿宋"/>
                <w:sz w:val="18"/>
                <w:szCs w:val="18"/>
              </w:rPr>
            </w:pPr>
            <w:r>
              <w:rPr>
                <w:rFonts w:hint="eastAsia" w:ascii="仿宋" w:hAnsi="仿宋" w:eastAsia="仿宋" w:cs="仿宋"/>
                <w:sz w:val="18"/>
                <w:szCs w:val="18"/>
              </w:rPr>
              <w:t>15</w:t>
            </w:r>
          </w:p>
        </w:tc>
        <w:tc>
          <w:tcPr>
            <w:tcW w:w="3969" w:type="dxa"/>
            <w:gridSpan w:val="3"/>
            <w:vAlign w:val="center"/>
          </w:tcPr>
          <w:p w14:paraId="56D06949">
            <w:pPr>
              <w:jc w:val="left"/>
              <w:rPr>
                <w:rFonts w:ascii="仿宋" w:hAnsi="仿宋" w:eastAsia="仿宋" w:cs="仿宋"/>
                <w:sz w:val="18"/>
                <w:szCs w:val="18"/>
              </w:rPr>
            </w:pPr>
            <w:r>
              <w:rPr>
                <w:rFonts w:hint="eastAsia" w:ascii="仿宋" w:hAnsi="仿宋" w:eastAsia="仿宋" w:cs="仿宋"/>
                <w:sz w:val="18"/>
                <w:szCs w:val="18"/>
              </w:rPr>
              <w:t>（1）制定专业建设规划实施计划，并分阶段组织落实建设任务，有实施记录及阶段性总结，计8分。无规划、计划扣4分；无实施记录及总结扣4分；</w:t>
            </w:r>
          </w:p>
          <w:p w14:paraId="73FF4B75">
            <w:pPr>
              <w:jc w:val="left"/>
              <w:rPr>
                <w:rFonts w:ascii="仿宋" w:hAnsi="仿宋" w:eastAsia="仿宋" w:cs="仿宋"/>
                <w:sz w:val="18"/>
                <w:szCs w:val="18"/>
              </w:rPr>
            </w:pPr>
            <w:r>
              <w:rPr>
                <w:rFonts w:hint="eastAsia" w:ascii="仿宋" w:hAnsi="仿宋" w:eastAsia="仿宋" w:cs="仿宋"/>
                <w:sz w:val="18"/>
                <w:szCs w:val="18"/>
              </w:rPr>
              <w:t>（2）有专业核心课程建设规划和实施计划，并按计划组织实施，有实施记录及阶段性总结，计7分。无建设规划、计划扣3分；无实施记录及总结扣4分。</w:t>
            </w:r>
          </w:p>
        </w:tc>
        <w:tc>
          <w:tcPr>
            <w:tcW w:w="2233" w:type="dxa"/>
            <w:vAlign w:val="center"/>
          </w:tcPr>
          <w:p w14:paraId="2F63FD1D">
            <w:pPr>
              <w:jc w:val="left"/>
              <w:rPr>
                <w:rFonts w:ascii="仿宋" w:hAnsi="仿宋" w:eastAsia="仿宋" w:cs="仿宋"/>
                <w:szCs w:val="21"/>
              </w:rPr>
            </w:pPr>
          </w:p>
        </w:tc>
      </w:tr>
      <w:tr w14:paraId="13691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12DA63FB">
            <w:pPr>
              <w:jc w:val="left"/>
              <w:rPr>
                <w:rFonts w:ascii="仿宋" w:hAnsi="仿宋" w:eastAsia="仿宋" w:cs="仿宋"/>
                <w:sz w:val="18"/>
                <w:szCs w:val="18"/>
              </w:rPr>
            </w:pPr>
            <w:r>
              <w:rPr>
                <w:rFonts w:hint="eastAsia" w:ascii="仿宋" w:hAnsi="仿宋" w:eastAsia="仿宋" w:cs="仿宋"/>
                <w:sz w:val="18"/>
                <w:szCs w:val="18"/>
              </w:rPr>
              <w:t>6、组织本专业的教学观摩研讨活动。每学期必须听本教研室教师4次以上的课。</w:t>
            </w:r>
          </w:p>
        </w:tc>
        <w:tc>
          <w:tcPr>
            <w:tcW w:w="567" w:type="dxa"/>
            <w:vAlign w:val="center"/>
          </w:tcPr>
          <w:p w14:paraId="18DA0E77">
            <w:pPr>
              <w:jc w:val="left"/>
              <w:rPr>
                <w:rFonts w:ascii="仿宋" w:hAnsi="仿宋" w:eastAsia="仿宋" w:cs="仿宋"/>
                <w:sz w:val="18"/>
                <w:szCs w:val="18"/>
              </w:rPr>
            </w:pPr>
            <w:r>
              <w:rPr>
                <w:rFonts w:hint="eastAsia" w:ascii="仿宋" w:hAnsi="仿宋" w:eastAsia="仿宋" w:cs="仿宋"/>
                <w:sz w:val="18"/>
                <w:szCs w:val="18"/>
              </w:rPr>
              <w:t>10</w:t>
            </w:r>
          </w:p>
        </w:tc>
        <w:tc>
          <w:tcPr>
            <w:tcW w:w="3969" w:type="dxa"/>
            <w:gridSpan w:val="3"/>
            <w:vAlign w:val="center"/>
          </w:tcPr>
          <w:p w14:paraId="28409398">
            <w:pPr>
              <w:jc w:val="left"/>
              <w:rPr>
                <w:rFonts w:ascii="仿宋" w:hAnsi="仿宋" w:eastAsia="仿宋" w:cs="仿宋"/>
                <w:sz w:val="18"/>
                <w:szCs w:val="18"/>
              </w:rPr>
            </w:pPr>
            <w:r>
              <w:rPr>
                <w:rFonts w:hint="eastAsia" w:ascii="仿宋" w:hAnsi="仿宋" w:eastAsia="仿宋" w:cs="仿宋"/>
                <w:sz w:val="18"/>
                <w:szCs w:val="18"/>
              </w:rPr>
              <w:t>（1）每学年至少组织2次教学观摩或教学经验交流活动，计5分。缺少一次扣2分；</w:t>
            </w:r>
          </w:p>
          <w:p w14:paraId="3D55BEB0">
            <w:pPr>
              <w:jc w:val="left"/>
              <w:rPr>
                <w:rFonts w:ascii="仿宋" w:hAnsi="仿宋" w:eastAsia="仿宋" w:cs="仿宋"/>
                <w:sz w:val="18"/>
                <w:szCs w:val="18"/>
              </w:rPr>
            </w:pPr>
            <w:r>
              <w:rPr>
                <w:rFonts w:hint="eastAsia" w:ascii="仿宋" w:hAnsi="仿宋" w:eastAsia="仿宋" w:cs="仿宋"/>
                <w:sz w:val="18"/>
                <w:szCs w:val="18"/>
              </w:rPr>
              <w:t>（2）教研室主任每学期完成本教研室教师4节以上听课任务，并按要求作出客观公正的评价，计5分。缺少一次听课扣1分。</w:t>
            </w:r>
          </w:p>
        </w:tc>
        <w:tc>
          <w:tcPr>
            <w:tcW w:w="2233" w:type="dxa"/>
            <w:vAlign w:val="center"/>
          </w:tcPr>
          <w:p w14:paraId="40E3A641">
            <w:pPr>
              <w:jc w:val="left"/>
              <w:rPr>
                <w:rFonts w:ascii="仿宋" w:hAnsi="仿宋" w:eastAsia="仿宋" w:cs="仿宋"/>
                <w:szCs w:val="21"/>
              </w:rPr>
            </w:pPr>
          </w:p>
        </w:tc>
      </w:tr>
      <w:tr w14:paraId="5B604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2F3B23A4">
            <w:pPr>
              <w:jc w:val="left"/>
              <w:rPr>
                <w:rFonts w:ascii="仿宋" w:hAnsi="仿宋" w:eastAsia="仿宋" w:cs="仿宋"/>
                <w:sz w:val="18"/>
                <w:szCs w:val="18"/>
              </w:rPr>
            </w:pPr>
            <w:r>
              <w:rPr>
                <w:rFonts w:hint="eastAsia" w:ascii="仿宋" w:hAnsi="仿宋" w:eastAsia="仿宋" w:cs="仿宋"/>
                <w:sz w:val="18"/>
                <w:szCs w:val="18"/>
              </w:rPr>
              <w:t>7、积极推进校企合作与工学结合，加强实践教学环节管理，每学年至少完成一个实习实训基地建设任务。</w:t>
            </w:r>
          </w:p>
        </w:tc>
        <w:tc>
          <w:tcPr>
            <w:tcW w:w="567" w:type="dxa"/>
            <w:vAlign w:val="center"/>
          </w:tcPr>
          <w:p w14:paraId="39D613DA">
            <w:pPr>
              <w:jc w:val="left"/>
              <w:rPr>
                <w:rFonts w:ascii="Times New Roman" w:hAnsi="Times New Roman" w:eastAsia="仿宋" w:cs="Times New Roman"/>
                <w:sz w:val="18"/>
                <w:szCs w:val="18"/>
              </w:rPr>
            </w:pPr>
            <w:r>
              <w:rPr>
                <w:rFonts w:ascii="Times New Roman" w:hAnsi="Times New Roman" w:eastAsia="仿宋" w:cs="Times New Roman"/>
                <w:sz w:val="18"/>
                <w:szCs w:val="18"/>
              </w:rPr>
              <w:t>10</w:t>
            </w:r>
          </w:p>
        </w:tc>
        <w:tc>
          <w:tcPr>
            <w:tcW w:w="3969" w:type="dxa"/>
            <w:gridSpan w:val="3"/>
            <w:vAlign w:val="center"/>
          </w:tcPr>
          <w:p w14:paraId="29483836">
            <w:pPr>
              <w:jc w:val="left"/>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1</w:t>
            </w:r>
            <w:r>
              <w:rPr>
                <w:rFonts w:ascii="Times New Roman" w:hAnsi="仿宋" w:eastAsia="仿宋" w:cs="Times New Roman"/>
                <w:sz w:val="18"/>
                <w:szCs w:val="18"/>
              </w:rPr>
              <w:t>）在校企合作、工学结合方面有明显成效，实践教学有计划、有过程记录和实施总结，计</w:t>
            </w:r>
            <w:r>
              <w:rPr>
                <w:rFonts w:ascii="Times New Roman" w:hAnsi="Times New Roman" w:eastAsia="仿宋" w:cs="Times New Roman"/>
                <w:sz w:val="18"/>
                <w:szCs w:val="18"/>
              </w:rPr>
              <w:t>5</w:t>
            </w:r>
            <w:r>
              <w:rPr>
                <w:rFonts w:ascii="Times New Roman" w:hAnsi="仿宋" w:eastAsia="仿宋" w:cs="Times New Roman"/>
                <w:sz w:val="18"/>
                <w:szCs w:val="18"/>
              </w:rPr>
              <w:t>分。无计划、实施记录和总结扣</w:t>
            </w:r>
            <w:r>
              <w:rPr>
                <w:rFonts w:ascii="Times New Roman" w:hAnsi="Times New Roman" w:eastAsia="仿宋" w:cs="Times New Roman"/>
                <w:sz w:val="18"/>
                <w:szCs w:val="18"/>
              </w:rPr>
              <w:t>2</w:t>
            </w:r>
            <w:r>
              <w:rPr>
                <w:rFonts w:ascii="Times New Roman" w:hAnsi="仿宋" w:eastAsia="仿宋" w:cs="Times New Roman"/>
                <w:sz w:val="18"/>
                <w:szCs w:val="18"/>
              </w:rPr>
              <w:t>～</w:t>
            </w:r>
            <w:r>
              <w:rPr>
                <w:rFonts w:ascii="Times New Roman" w:hAnsi="Times New Roman" w:eastAsia="仿宋" w:cs="Times New Roman"/>
                <w:sz w:val="18"/>
                <w:szCs w:val="18"/>
              </w:rPr>
              <w:t>5</w:t>
            </w:r>
            <w:r>
              <w:rPr>
                <w:rFonts w:ascii="Times New Roman" w:hAnsi="仿宋" w:eastAsia="仿宋" w:cs="Times New Roman"/>
                <w:sz w:val="18"/>
                <w:szCs w:val="18"/>
              </w:rPr>
              <w:t>分；</w:t>
            </w:r>
          </w:p>
          <w:p w14:paraId="75B4CC59">
            <w:pPr>
              <w:jc w:val="left"/>
              <w:rPr>
                <w:rFonts w:ascii="Times New Roman" w:hAnsi="Times New Roman" w:eastAsia="仿宋" w:cs="Times New Roman"/>
                <w:sz w:val="18"/>
                <w:szCs w:val="18"/>
              </w:rPr>
            </w:pPr>
            <w:r>
              <w:rPr>
                <w:rFonts w:ascii="Times New Roman" w:hAnsi="仿宋" w:eastAsia="仿宋" w:cs="Times New Roman"/>
                <w:sz w:val="18"/>
                <w:szCs w:val="18"/>
              </w:rPr>
              <w:t>（</w:t>
            </w:r>
            <w:r>
              <w:rPr>
                <w:rFonts w:ascii="Times New Roman" w:hAnsi="Times New Roman" w:eastAsia="仿宋" w:cs="Times New Roman"/>
                <w:sz w:val="18"/>
                <w:szCs w:val="18"/>
              </w:rPr>
              <w:t>2</w:t>
            </w:r>
            <w:r>
              <w:rPr>
                <w:rFonts w:ascii="Times New Roman" w:hAnsi="仿宋" w:eastAsia="仿宋" w:cs="Times New Roman"/>
                <w:sz w:val="18"/>
                <w:szCs w:val="18"/>
              </w:rPr>
              <w:t>）完成实习基地建设任务，计</w:t>
            </w:r>
            <w:r>
              <w:rPr>
                <w:rFonts w:ascii="Times New Roman" w:hAnsi="Times New Roman" w:eastAsia="仿宋" w:cs="Times New Roman"/>
                <w:sz w:val="18"/>
                <w:szCs w:val="18"/>
              </w:rPr>
              <w:t>5</w:t>
            </w:r>
            <w:r>
              <w:rPr>
                <w:rFonts w:ascii="Times New Roman" w:hAnsi="仿宋" w:eastAsia="仿宋" w:cs="Times New Roman"/>
                <w:sz w:val="18"/>
                <w:szCs w:val="18"/>
              </w:rPr>
              <w:t>分。未完成扣</w:t>
            </w:r>
            <w:r>
              <w:rPr>
                <w:rFonts w:ascii="Times New Roman" w:hAnsi="Times New Roman" w:eastAsia="仿宋" w:cs="Times New Roman"/>
                <w:sz w:val="18"/>
                <w:szCs w:val="18"/>
              </w:rPr>
              <w:t>3</w:t>
            </w:r>
            <w:r>
              <w:rPr>
                <w:rFonts w:hint="eastAsia" w:ascii="仿宋" w:hAnsi="仿宋" w:eastAsia="仿宋" w:cs="仿宋"/>
                <w:sz w:val="18"/>
                <w:szCs w:val="18"/>
              </w:rPr>
              <w:t>～</w:t>
            </w:r>
            <w:r>
              <w:rPr>
                <w:rFonts w:ascii="Times New Roman" w:hAnsi="Times New Roman" w:eastAsia="仿宋" w:cs="Times New Roman"/>
                <w:sz w:val="18"/>
                <w:szCs w:val="18"/>
              </w:rPr>
              <w:t>5</w:t>
            </w:r>
            <w:r>
              <w:rPr>
                <w:rFonts w:ascii="Times New Roman" w:hAnsi="仿宋" w:eastAsia="仿宋" w:cs="Times New Roman"/>
                <w:sz w:val="18"/>
                <w:szCs w:val="18"/>
              </w:rPr>
              <w:t>分。</w:t>
            </w:r>
          </w:p>
        </w:tc>
        <w:tc>
          <w:tcPr>
            <w:tcW w:w="2233" w:type="dxa"/>
            <w:vAlign w:val="center"/>
          </w:tcPr>
          <w:p w14:paraId="16C4E450">
            <w:pPr>
              <w:jc w:val="left"/>
              <w:rPr>
                <w:rFonts w:ascii="仿宋" w:hAnsi="仿宋" w:eastAsia="仿宋" w:cs="仿宋"/>
                <w:szCs w:val="21"/>
              </w:rPr>
            </w:pPr>
          </w:p>
        </w:tc>
      </w:tr>
      <w:tr w14:paraId="7D8A9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24F43A56">
            <w:pPr>
              <w:jc w:val="left"/>
              <w:rPr>
                <w:rFonts w:ascii="仿宋" w:hAnsi="仿宋" w:eastAsia="仿宋" w:cs="仿宋"/>
                <w:sz w:val="18"/>
                <w:szCs w:val="18"/>
              </w:rPr>
            </w:pPr>
            <w:r>
              <w:rPr>
                <w:rFonts w:hint="eastAsia" w:ascii="仿宋" w:hAnsi="仿宋" w:eastAsia="仿宋" w:cs="仿宋"/>
                <w:sz w:val="18"/>
                <w:szCs w:val="18"/>
              </w:rPr>
              <w:t>8、做好本教研室教学工作检查、考核和评价工作。对教师的考核、晋升、奖惩提出具体意见，积极配合学校完成师资结构的优化任务。</w:t>
            </w:r>
          </w:p>
        </w:tc>
        <w:tc>
          <w:tcPr>
            <w:tcW w:w="567" w:type="dxa"/>
            <w:vAlign w:val="center"/>
          </w:tcPr>
          <w:p w14:paraId="554427EA">
            <w:pPr>
              <w:jc w:val="left"/>
              <w:rPr>
                <w:rFonts w:ascii="仿宋" w:hAnsi="仿宋" w:eastAsia="仿宋" w:cs="仿宋"/>
                <w:sz w:val="18"/>
                <w:szCs w:val="18"/>
              </w:rPr>
            </w:pPr>
            <w:r>
              <w:rPr>
                <w:rFonts w:hint="eastAsia" w:ascii="仿宋" w:hAnsi="仿宋" w:eastAsia="仿宋" w:cs="仿宋"/>
                <w:sz w:val="18"/>
                <w:szCs w:val="18"/>
              </w:rPr>
              <w:t>10</w:t>
            </w:r>
          </w:p>
        </w:tc>
        <w:tc>
          <w:tcPr>
            <w:tcW w:w="3969" w:type="dxa"/>
            <w:gridSpan w:val="3"/>
            <w:vAlign w:val="center"/>
          </w:tcPr>
          <w:p w14:paraId="30E67AA9">
            <w:pPr>
              <w:jc w:val="left"/>
              <w:rPr>
                <w:rFonts w:ascii="仿宋" w:hAnsi="仿宋" w:eastAsia="仿宋" w:cs="仿宋"/>
                <w:sz w:val="18"/>
                <w:szCs w:val="18"/>
              </w:rPr>
            </w:pPr>
            <w:r>
              <w:rPr>
                <w:rFonts w:hint="eastAsia" w:ascii="仿宋" w:hAnsi="仿宋" w:eastAsia="仿宋" w:cs="仿宋"/>
                <w:sz w:val="18"/>
                <w:szCs w:val="18"/>
              </w:rPr>
              <w:t>（1）每学期检查教师备课、上课、授课进度计划执行、课后作业布置与批改情况，有检查记录，计5分。缺少一次检查及记录扣2分；</w:t>
            </w:r>
          </w:p>
          <w:p w14:paraId="21AE8A70">
            <w:pPr>
              <w:jc w:val="left"/>
              <w:rPr>
                <w:rFonts w:ascii="仿宋" w:hAnsi="仿宋" w:eastAsia="仿宋" w:cs="仿宋"/>
                <w:sz w:val="18"/>
                <w:szCs w:val="18"/>
              </w:rPr>
            </w:pPr>
            <w:r>
              <w:rPr>
                <w:rFonts w:hint="eastAsia" w:ascii="仿宋" w:hAnsi="仿宋" w:eastAsia="仿宋" w:cs="仿宋"/>
                <w:sz w:val="18"/>
                <w:szCs w:val="18"/>
              </w:rPr>
              <w:t>（2）按要求完成教师业绩考核工作，并提出具体意见，计5分。未认真完成考核工作，酌情扣2～3分。</w:t>
            </w:r>
          </w:p>
        </w:tc>
        <w:tc>
          <w:tcPr>
            <w:tcW w:w="2233" w:type="dxa"/>
            <w:vAlign w:val="center"/>
          </w:tcPr>
          <w:p w14:paraId="448793DA">
            <w:pPr>
              <w:jc w:val="left"/>
              <w:rPr>
                <w:rFonts w:ascii="仿宋" w:hAnsi="仿宋" w:eastAsia="仿宋" w:cs="仿宋"/>
                <w:szCs w:val="21"/>
              </w:rPr>
            </w:pPr>
          </w:p>
        </w:tc>
      </w:tr>
      <w:tr w14:paraId="572A2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252E6016">
            <w:pPr>
              <w:jc w:val="left"/>
              <w:rPr>
                <w:rFonts w:ascii="仿宋" w:hAnsi="仿宋" w:eastAsia="仿宋" w:cs="仿宋"/>
                <w:sz w:val="18"/>
                <w:szCs w:val="18"/>
              </w:rPr>
            </w:pPr>
            <w:r>
              <w:rPr>
                <w:rFonts w:hint="eastAsia" w:ascii="仿宋" w:hAnsi="仿宋" w:eastAsia="仿宋" w:cs="仿宋"/>
                <w:sz w:val="18"/>
                <w:szCs w:val="18"/>
              </w:rPr>
              <w:t>9、完成学校或二级学院交办的其他与教学相关的工作任务。</w:t>
            </w:r>
          </w:p>
        </w:tc>
        <w:tc>
          <w:tcPr>
            <w:tcW w:w="567" w:type="dxa"/>
            <w:vAlign w:val="center"/>
          </w:tcPr>
          <w:p w14:paraId="30A781B6">
            <w:pPr>
              <w:jc w:val="center"/>
              <w:rPr>
                <w:rFonts w:ascii="仿宋" w:hAnsi="仿宋" w:eastAsia="仿宋" w:cs="仿宋"/>
                <w:sz w:val="18"/>
                <w:szCs w:val="18"/>
              </w:rPr>
            </w:pPr>
            <w:r>
              <w:rPr>
                <w:rFonts w:hint="eastAsia" w:ascii="仿宋" w:hAnsi="仿宋" w:eastAsia="仿宋" w:cs="仿宋"/>
                <w:sz w:val="18"/>
                <w:szCs w:val="18"/>
              </w:rPr>
              <w:t>5</w:t>
            </w:r>
          </w:p>
        </w:tc>
        <w:tc>
          <w:tcPr>
            <w:tcW w:w="3969" w:type="dxa"/>
            <w:gridSpan w:val="3"/>
            <w:vAlign w:val="center"/>
          </w:tcPr>
          <w:p w14:paraId="7C3FCD49">
            <w:pPr>
              <w:jc w:val="left"/>
              <w:rPr>
                <w:rFonts w:ascii="仿宋" w:hAnsi="仿宋" w:eastAsia="仿宋" w:cs="仿宋"/>
                <w:sz w:val="18"/>
                <w:szCs w:val="18"/>
              </w:rPr>
            </w:pPr>
            <w:r>
              <w:rPr>
                <w:rFonts w:hint="eastAsia" w:ascii="仿宋" w:hAnsi="仿宋" w:eastAsia="仿宋" w:cs="仿宋"/>
                <w:sz w:val="18"/>
                <w:szCs w:val="18"/>
              </w:rPr>
              <w:t>未认真完成相关工作，酌情扣2～3分。</w:t>
            </w:r>
          </w:p>
        </w:tc>
        <w:tc>
          <w:tcPr>
            <w:tcW w:w="2233" w:type="dxa"/>
            <w:vAlign w:val="center"/>
          </w:tcPr>
          <w:p w14:paraId="3817E0AE">
            <w:pPr>
              <w:jc w:val="left"/>
              <w:rPr>
                <w:rFonts w:ascii="仿宋" w:hAnsi="仿宋" w:eastAsia="仿宋" w:cs="仿宋"/>
                <w:szCs w:val="21"/>
              </w:rPr>
            </w:pPr>
          </w:p>
        </w:tc>
      </w:tr>
      <w:tr w14:paraId="0DEE9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Pr>
        <w:tc>
          <w:tcPr>
            <w:tcW w:w="1951" w:type="dxa"/>
            <w:vAlign w:val="center"/>
          </w:tcPr>
          <w:p w14:paraId="1A761D2B">
            <w:pPr>
              <w:jc w:val="left"/>
              <w:rPr>
                <w:rFonts w:ascii="仿宋" w:hAnsi="仿宋" w:eastAsia="仿宋" w:cs="仿宋"/>
                <w:sz w:val="18"/>
                <w:szCs w:val="18"/>
              </w:rPr>
            </w:pPr>
            <w:r>
              <w:rPr>
                <w:rFonts w:hint="eastAsia" w:ascii="仿宋" w:hAnsi="仿宋" w:eastAsia="仿宋" w:cs="仿宋"/>
                <w:sz w:val="18"/>
                <w:szCs w:val="18"/>
              </w:rPr>
              <w:t>合计</w:t>
            </w:r>
          </w:p>
        </w:tc>
        <w:tc>
          <w:tcPr>
            <w:tcW w:w="567" w:type="dxa"/>
            <w:vAlign w:val="center"/>
          </w:tcPr>
          <w:p w14:paraId="35CDA1A8">
            <w:pPr>
              <w:jc w:val="left"/>
              <w:rPr>
                <w:rFonts w:ascii="仿宋" w:hAnsi="仿宋" w:eastAsia="仿宋" w:cs="仿宋"/>
                <w:sz w:val="18"/>
                <w:szCs w:val="18"/>
              </w:rPr>
            </w:pPr>
            <w:r>
              <w:rPr>
                <w:rFonts w:hint="eastAsia" w:ascii="仿宋" w:hAnsi="仿宋" w:eastAsia="仿宋" w:cs="仿宋"/>
                <w:sz w:val="18"/>
                <w:szCs w:val="18"/>
              </w:rPr>
              <w:t>100</w:t>
            </w:r>
          </w:p>
        </w:tc>
        <w:tc>
          <w:tcPr>
            <w:tcW w:w="3969" w:type="dxa"/>
            <w:gridSpan w:val="3"/>
            <w:vAlign w:val="center"/>
          </w:tcPr>
          <w:p w14:paraId="18667F2E">
            <w:pPr>
              <w:jc w:val="left"/>
              <w:rPr>
                <w:rFonts w:ascii="Times New Roman" w:hAnsi="Times New Roman" w:eastAsia="仿宋" w:cs="Times New Roman"/>
                <w:sz w:val="18"/>
                <w:szCs w:val="18"/>
              </w:rPr>
            </w:pPr>
            <w:r>
              <w:rPr>
                <w:rFonts w:ascii="Times New Roman" w:hAnsi="Times New Roman" w:eastAsia="仿宋" w:cs="Times New Roman"/>
                <w:sz w:val="18"/>
                <w:szCs w:val="18"/>
              </w:rPr>
              <w:t>各小项配分合计：100</w:t>
            </w:r>
          </w:p>
        </w:tc>
        <w:tc>
          <w:tcPr>
            <w:tcW w:w="2233" w:type="dxa"/>
            <w:vAlign w:val="center"/>
          </w:tcPr>
          <w:p w14:paraId="1FEF8F20">
            <w:pPr>
              <w:jc w:val="left"/>
              <w:rPr>
                <w:rFonts w:ascii="仿宋" w:hAnsi="仿宋" w:eastAsia="仿宋" w:cs="仿宋"/>
                <w:szCs w:val="21"/>
              </w:rPr>
            </w:pPr>
          </w:p>
        </w:tc>
      </w:tr>
      <w:tr w14:paraId="6567D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875" w:hRule="atLeast"/>
        </w:trPr>
        <w:tc>
          <w:tcPr>
            <w:tcW w:w="4615" w:type="dxa"/>
            <w:gridSpan w:val="4"/>
            <w:vAlign w:val="center"/>
          </w:tcPr>
          <w:p w14:paraId="2C6D3FDE">
            <w:pPr>
              <w:jc w:val="left"/>
              <w:rPr>
                <w:rFonts w:hint="default" w:ascii="仿宋" w:hAnsi="仿宋" w:eastAsia="仿宋" w:cs="仿宋"/>
                <w:szCs w:val="21"/>
                <w:lang w:val="en-US" w:eastAsia="zh-CN"/>
              </w:rPr>
            </w:pPr>
            <w:r>
              <w:rPr>
                <w:rFonts w:hint="eastAsia" w:ascii="仿宋" w:hAnsi="仿宋" w:eastAsia="仿宋" w:cs="仿宋"/>
                <w:szCs w:val="21"/>
              </w:rPr>
              <w:t>考核</w:t>
            </w:r>
            <w:r>
              <w:rPr>
                <w:rFonts w:hint="eastAsia" w:ascii="仿宋" w:hAnsi="仿宋" w:eastAsia="仿宋" w:cs="仿宋"/>
                <w:szCs w:val="21"/>
                <w:lang w:val="en-US" w:eastAsia="zh-CN"/>
              </w:rPr>
              <w:t>等级（学院认定：优秀、良好、称职、基本称职、不称职）</w:t>
            </w:r>
          </w:p>
        </w:tc>
        <w:tc>
          <w:tcPr>
            <w:tcW w:w="4105" w:type="dxa"/>
            <w:gridSpan w:val="2"/>
            <w:vAlign w:val="center"/>
          </w:tcPr>
          <w:p w14:paraId="76740092">
            <w:pPr>
              <w:jc w:val="left"/>
              <w:rPr>
                <w:rFonts w:ascii="仿宋" w:hAnsi="仿宋" w:eastAsia="仿宋" w:cs="仿宋"/>
                <w:szCs w:val="21"/>
              </w:rPr>
            </w:pPr>
          </w:p>
        </w:tc>
      </w:tr>
      <w:tr w14:paraId="6CD1D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7" w:hRule="atLeast"/>
        </w:trPr>
        <w:tc>
          <w:tcPr>
            <w:tcW w:w="8720" w:type="dxa"/>
            <w:gridSpan w:val="6"/>
            <w:vAlign w:val="center"/>
          </w:tcPr>
          <w:p w14:paraId="50B2DC9C">
            <w:pPr>
              <w:jc w:val="left"/>
              <w:rPr>
                <w:rFonts w:ascii="仿宋" w:hAnsi="仿宋" w:eastAsia="仿宋" w:cs="仿宋"/>
                <w:szCs w:val="21"/>
              </w:rPr>
            </w:pPr>
            <w:r>
              <w:rPr>
                <w:rFonts w:hint="eastAsia" w:ascii="仿宋" w:hAnsi="仿宋" w:eastAsia="仿宋" w:cs="仿宋"/>
                <w:szCs w:val="21"/>
              </w:rPr>
              <w:t>自我鉴定（另附2000字左右的学年度教研室工作总结）</w:t>
            </w:r>
          </w:p>
          <w:p w14:paraId="2A826087">
            <w:pPr>
              <w:jc w:val="left"/>
              <w:rPr>
                <w:rFonts w:ascii="仿宋" w:hAnsi="仿宋" w:eastAsia="仿宋" w:cs="仿宋"/>
                <w:szCs w:val="21"/>
              </w:rPr>
            </w:pPr>
          </w:p>
          <w:p w14:paraId="41EDF7C8">
            <w:pPr>
              <w:jc w:val="left"/>
              <w:rPr>
                <w:rFonts w:ascii="仿宋" w:hAnsi="仿宋" w:eastAsia="仿宋" w:cs="仿宋"/>
                <w:szCs w:val="21"/>
              </w:rPr>
            </w:pPr>
          </w:p>
          <w:p w14:paraId="642C5BB7">
            <w:pPr>
              <w:jc w:val="left"/>
              <w:rPr>
                <w:rFonts w:ascii="仿宋" w:hAnsi="仿宋" w:eastAsia="仿宋" w:cs="仿宋"/>
                <w:szCs w:val="21"/>
              </w:rPr>
            </w:pPr>
          </w:p>
          <w:p w14:paraId="1A22358A">
            <w:pPr>
              <w:rPr>
                <w:rFonts w:ascii="仿宋" w:hAnsi="仿宋" w:eastAsia="仿宋" w:cs="仿宋"/>
                <w:szCs w:val="21"/>
              </w:rPr>
            </w:pPr>
            <w:r>
              <w:rPr>
                <w:rFonts w:hint="eastAsia" w:ascii="仿宋" w:hAnsi="仿宋" w:eastAsia="仿宋" w:cs="仿宋"/>
                <w:szCs w:val="21"/>
              </w:rPr>
              <w:t xml:space="preserve">                                            教研室主任签名：</w:t>
            </w:r>
          </w:p>
          <w:p w14:paraId="6752806F">
            <w:pPr>
              <w:jc w:val="center"/>
              <w:rPr>
                <w:rFonts w:ascii="仿宋" w:hAnsi="仿宋" w:eastAsia="仿宋" w:cs="仿宋"/>
                <w:szCs w:val="21"/>
              </w:rPr>
            </w:pPr>
            <w:r>
              <w:rPr>
                <w:rFonts w:hint="eastAsia" w:ascii="仿宋" w:hAnsi="仿宋" w:eastAsia="仿宋" w:cs="仿宋"/>
                <w:szCs w:val="21"/>
              </w:rPr>
              <w:t xml:space="preserve">                                                                 年   月   日</w:t>
            </w:r>
          </w:p>
        </w:tc>
      </w:tr>
      <w:tr w14:paraId="0B346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5" w:hRule="atLeast"/>
        </w:trPr>
        <w:tc>
          <w:tcPr>
            <w:tcW w:w="4360" w:type="dxa"/>
            <w:gridSpan w:val="3"/>
            <w:vAlign w:val="center"/>
          </w:tcPr>
          <w:p w14:paraId="1EB0809A">
            <w:pPr>
              <w:jc w:val="left"/>
              <w:rPr>
                <w:rFonts w:ascii="仿宋" w:hAnsi="仿宋" w:eastAsia="仿宋" w:cs="仿宋"/>
                <w:szCs w:val="21"/>
              </w:rPr>
            </w:pPr>
            <w:r>
              <w:rPr>
                <w:rFonts w:hint="eastAsia" w:ascii="仿宋" w:hAnsi="仿宋" w:eastAsia="仿宋" w:cs="仿宋"/>
                <w:szCs w:val="21"/>
              </w:rPr>
              <w:t>二级学院（部）考核意见（公章）</w:t>
            </w:r>
          </w:p>
          <w:p w14:paraId="622C195F">
            <w:pPr>
              <w:jc w:val="left"/>
              <w:rPr>
                <w:rFonts w:ascii="仿宋" w:hAnsi="仿宋" w:eastAsia="仿宋" w:cs="仿宋"/>
                <w:szCs w:val="21"/>
              </w:rPr>
            </w:pPr>
          </w:p>
          <w:p w14:paraId="3726B322">
            <w:pPr>
              <w:jc w:val="left"/>
              <w:rPr>
                <w:rFonts w:ascii="仿宋" w:hAnsi="仿宋" w:eastAsia="仿宋" w:cs="仿宋"/>
                <w:szCs w:val="21"/>
              </w:rPr>
            </w:pPr>
          </w:p>
          <w:p w14:paraId="603B4BEC">
            <w:pPr>
              <w:jc w:val="left"/>
              <w:rPr>
                <w:rFonts w:ascii="仿宋" w:hAnsi="仿宋" w:eastAsia="仿宋" w:cs="仿宋"/>
                <w:szCs w:val="21"/>
              </w:rPr>
            </w:pPr>
          </w:p>
          <w:p w14:paraId="78A1BBE4">
            <w:pPr>
              <w:jc w:val="left"/>
              <w:rPr>
                <w:rFonts w:ascii="仿宋" w:hAnsi="仿宋" w:eastAsia="仿宋" w:cs="仿宋"/>
                <w:szCs w:val="21"/>
              </w:rPr>
            </w:pPr>
            <w:r>
              <w:rPr>
                <w:rFonts w:hint="eastAsia" w:ascii="仿宋" w:hAnsi="仿宋" w:eastAsia="仿宋" w:cs="仿宋"/>
                <w:szCs w:val="21"/>
              </w:rPr>
              <w:t>二级学院（部）领导签名：</w:t>
            </w:r>
          </w:p>
          <w:p w14:paraId="1D9C5A2A">
            <w:pPr>
              <w:jc w:val="left"/>
              <w:rPr>
                <w:rFonts w:ascii="仿宋" w:hAnsi="仿宋" w:eastAsia="仿宋" w:cs="仿宋"/>
                <w:szCs w:val="21"/>
              </w:rPr>
            </w:pPr>
            <w:r>
              <w:rPr>
                <w:rFonts w:hint="eastAsia" w:ascii="仿宋" w:hAnsi="仿宋" w:eastAsia="仿宋" w:cs="仿宋"/>
                <w:szCs w:val="21"/>
              </w:rPr>
              <w:t xml:space="preserve">                          年   月   日</w:t>
            </w:r>
          </w:p>
        </w:tc>
        <w:tc>
          <w:tcPr>
            <w:tcW w:w="4360" w:type="dxa"/>
            <w:gridSpan w:val="3"/>
            <w:vAlign w:val="center"/>
          </w:tcPr>
          <w:p w14:paraId="4135C3CE">
            <w:pPr>
              <w:jc w:val="left"/>
              <w:rPr>
                <w:rFonts w:ascii="仿宋" w:hAnsi="仿宋" w:eastAsia="仿宋" w:cs="仿宋"/>
                <w:szCs w:val="21"/>
              </w:rPr>
            </w:pPr>
            <w:r>
              <w:rPr>
                <w:rFonts w:hint="eastAsia" w:ascii="仿宋" w:hAnsi="仿宋" w:eastAsia="仿宋" w:cs="仿宋"/>
                <w:szCs w:val="21"/>
              </w:rPr>
              <w:t>教务处审核意见（公章）</w:t>
            </w:r>
          </w:p>
          <w:p w14:paraId="2B4C4652">
            <w:pPr>
              <w:jc w:val="left"/>
              <w:rPr>
                <w:rFonts w:ascii="仿宋" w:hAnsi="仿宋" w:eastAsia="仿宋" w:cs="仿宋"/>
                <w:szCs w:val="21"/>
              </w:rPr>
            </w:pPr>
          </w:p>
          <w:p w14:paraId="6566020A">
            <w:pPr>
              <w:jc w:val="left"/>
              <w:rPr>
                <w:rFonts w:ascii="仿宋" w:hAnsi="仿宋" w:eastAsia="仿宋" w:cs="仿宋"/>
                <w:szCs w:val="21"/>
              </w:rPr>
            </w:pPr>
          </w:p>
          <w:p w14:paraId="0977C261">
            <w:pPr>
              <w:jc w:val="left"/>
              <w:rPr>
                <w:rFonts w:ascii="仿宋" w:hAnsi="仿宋" w:eastAsia="仿宋" w:cs="仿宋"/>
                <w:szCs w:val="21"/>
              </w:rPr>
            </w:pPr>
          </w:p>
          <w:p w14:paraId="12BE6DCC">
            <w:pPr>
              <w:jc w:val="left"/>
              <w:rPr>
                <w:rFonts w:ascii="仿宋" w:hAnsi="仿宋" w:eastAsia="仿宋" w:cs="仿宋"/>
                <w:szCs w:val="21"/>
              </w:rPr>
            </w:pPr>
            <w:r>
              <w:rPr>
                <w:rFonts w:hint="eastAsia" w:ascii="仿宋" w:hAnsi="仿宋" w:eastAsia="仿宋" w:cs="仿宋"/>
                <w:szCs w:val="21"/>
              </w:rPr>
              <w:t>教务处领导签名：</w:t>
            </w:r>
          </w:p>
          <w:p w14:paraId="77F20564">
            <w:pPr>
              <w:jc w:val="left"/>
              <w:rPr>
                <w:rFonts w:ascii="仿宋" w:hAnsi="仿宋" w:eastAsia="仿宋" w:cs="仿宋"/>
                <w:szCs w:val="21"/>
              </w:rPr>
            </w:pPr>
            <w:r>
              <w:rPr>
                <w:rFonts w:hint="eastAsia" w:ascii="仿宋" w:hAnsi="仿宋" w:eastAsia="仿宋" w:cs="仿宋"/>
                <w:szCs w:val="21"/>
              </w:rPr>
              <w:t xml:space="preserve">                         年   月   日</w:t>
            </w:r>
          </w:p>
        </w:tc>
      </w:tr>
      <w:tr w14:paraId="291AF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5" w:hRule="atLeast"/>
        </w:trPr>
        <w:tc>
          <w:tcPr>
            <w:tcW w:w="8720" w:type="dxa"/>
            <w:gridSpan w:val="6"/>
            <w:vAlign w:val="center"/>
          </w:tcPr>
          <w:p w14:paraId="0246FD3A">
            <w:pPr>
              <w:jc w:val="left"/>
              <w:rPr>
                <w:rFonts w:ascii="仿宋" w:hAnsi="仿宋" w:eastAsia="仿宋" w:cs="仿宋"/>
                <w:szCs w:val="21"/>
              </w:rPr>
            </w:pPr>
            <w:r>
              <w:rPr>
                <w:rFonts w:hint="eastAsia" w:ascii="仿宋" w:hAnsi="仿宋" w:eastAsia="仿宋" w:cs="仿宋"/>
                <w:szCs w:val="21"/>
              </w:rPr>
              <w:t>学校领导意见（公章）</w:t>
            </w:r>
          </w:p>
          <w:p w14:paraId="7755AEF6">
            <w:pPr>
              <w:jc w:val="left"/>
              <w:rPr>
                <w:rFonts w:ascii="仿宋" w:hAnsi="仿宋" w:eastAsia="仿宋" w:cs="仿宋"/>
                <w:szCs w:val="21"/>
              </w:rPr>
            </w:pPr>
          </w:p>
          <w:p w14:paraId="720FB652">
            <w:pPr>
              <w:jc w:val="left"/>
              <w:rPr>
                <w:rFonts w:ascii="仿宋" w:hAnsi="仿宋" w:eastAsia="仿宋" w:cs="仿宋"/>
                <w:szCs w:val="21"/>
              </w:rPr>
            </w:pPr>
          </w:p>
          <w:p w14:paraId="778784E0">
            <w:pPr>
              <w:jc w:val="left"/>
              <w:rPr>
                <w:rFonts w:ascii="仿宋" w:hAnsi="仿宋" w:eastAsia="仿宋" w:cs="仿宋"/>
                <w:szCs w:val="21"/>
              </w:rPr>
            </w:pPr>
          </w:p>
          <w:p w14:paraId="275C9480">
            <w:pPr>
              <w:jc w:val="left"/>
              <w:rPr>
                <w:rFonts w:ascii="仿宋" w:hAnsi="仿宋" w:eastAsia="仿宋" w:cs="仿宋"/>
                <w:szCs w:val="21"/>
              </w:rPr>
            </w:pPr>
            <w:r>
              <w:rPr>
                <w:rFonts w:hint="eastAsia" w:ascii="仿宋" w:hAnsi="仿宋" w:eastAsia="仿宋" w:cs="仿宋"/>
                <w:szCs w:val="21"/>
              </w:rPr>
              <w:t xml:space="preserve">                                            学校领导签名：</w:t>
            </w:r>
          </w:p>
          <w:p w14:paraId="15CB66AA">
            <w:pPr>
              <w:jc w:val="left"/>
              <w:rPr>
                <w:rFonts w:ascii="仿宋" w:hAnsi="仿宋" w:eastAsia="仿宋" w:cs="仿宋"/>
                <w:szCs w:val="21"/>
              </w:rPr>
            </w:pPr>
            <w:r>
              <w:rPr>
                <w:rFonts w:hint="eastAsia" w:ascii="仿宋" w:hAnsi="仿宋" w:eastAsia="仿宋" w:cs="仿宋"/>
                <w:szCs w:val="21"/>
              </w:rPr>
              <w:t xml:space="preserve">                                                                   年   月   日</w:t>
            </w:r>
          </w:p>
        </w:tc>
      </w:tr>
    </w:tbl>
    <w:p w14:paraId="6FDF11C0">
      <w:pPr>
        <w:rPr>
          <w:rFonts w:hint="eastAsia"/>
        </w:rPr>
      </w:pPr>
    </w:p>
    <w:sectPr>
      <w:footerReference r:id="rId3" w:type="default"/>
      <w:footerReference r:id="rId4" w:type="even"/>
      <w:pgSz w:w="11906" w:h="16838"/>
      <w:pgMar w:top="1440" w:right="1800" w:bottom="1440" w:left="1800"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AED3">
    <w:pPr>
      <w:pStyle w:val="2"/>
      <w:framePr w:wrap="around" w:vAnchor="text" w:hAnchor="margin" w:xAlign="outside" w:y="1"/>
      <w:rPr>
        <w:rStyle w:val="5"/>
        <w:rFonts w:ascii="宋体" w:hAnsi="宋体"/>
        <w:sz w:val="28"/>
        <w:szCs w:val="28"/>
      </w:rPr>
    </w:pP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- 2 -</w:t>
    </w:r>
    <w:r>
      <w:rPr>
        <w:rFonts w:ascii="宋体" w:hAnsi="宋体"/>
        <w:sz w:val="28"/>
        <w:szCs w:val="28"/>
      </w:rPr>
      <w:fldChar w:fldCharType="end"/>
    </w:r>
  </w:p>
  <w:p w14:paraId="722980C0">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F9744">
    <w:pPr>
      <w:pStyle w:val="2"/>
      <w:framePr w:wrap="around" w:vAnchor="text" w:hAnchor="margin" w:xAlign="outside" w:y="1"/>
      <w:rPr>
        <w:rStyle w:val="5"/>
      </w:rPr>
    </w:pPr>
    <w:r>
      <w:fldChar w:fldCharType="begin"/>
    </w:r>
    <w:r>
      <w:rPr>
        <w:rStyle w:val="5"/>
      </w:rPr>
      <w:instrText xml:space="preserve">PAGE  </w:instrText>
    </w:r>
    <w:r>
      <w:fldChar w:fldCharType="end"/>
    </w:r>
  </w:p>
  <w:p w14:paraId="030C5171">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ZiYjFmZDIwNTY2Y2MxOWE0NTk4NTFlNGEyMmNkZDIifQ=="/>
  </w:docVars>
  <w:rsids>
    <w:rsidRoot w:val="00FC2F3E"/>
    <w:rsid w:val="00190F04"/>
    <w:rsid w:val="002202A4"/>
    <w:rsid w:val="00402830"/>
    <w:rsid w:val="00EF6BB4"/>
    <w:rsid w:val="00FC2F3E"/>
    <w:rsid w:val="44A11003"/>
    <w:rsid w:val="45B16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character" w:styleId="5">
    <w:name w:val="page number"/>
    <w:autoRedefine/>
    <w:qFormat/>
    <w:uiPriority w:val="0"/>
  </w:style>
  <w:style w:type="character" w:customStyle="1" w:styleId="6">
    <w:name w:val="页脚 字符"/>
    <w:basedOn w:val="4"/>
    <w:link w:val="2"/>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1529</Words>
  <Characters>1550</Characters>
  <Lines>14</Lines>
  <Paragraphs>4</Paragraphs>
  <TotalTime>24</TotalTime>
  <ScaleCrop>false</ScaleCrop>
  <LinksUpToDate>false</LinksUpToDate>
  <CharactersWithSpaces>1891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2022-03-21T03:24:00Z</dcterms:created>
  <dc:creator>王晓勇</dc:creator>
  <cp:lastModifiedBy>一世繁华</cp:lastModifiedBy>
  <dcterms:modified xsi:type="dcterms:W3CDTF">2026-04-20T07:41:39Z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D02F096E8593497180A179F9E09480A1_12</vt:lpwstr>
  </property>
  <property fmtid="{D5CDD505-2E9C-101B-9397-08002B2CF9AE}" pid="4" name="KSOTemplateDocerSaveRecord">
    <vt:lpwstr>eyJoZGlkIjoiZWNhMGQyMDUzMTRiNDYwMWRmM2E3N2Y5MDM0MWY4ZWUiLCJ1c2VySWQiOiIyNDc5OTgzMjMifQ==</vt:lpwstr>
  </property>
</Properties>
</file>